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E5" w:rsidRPr="00F6071D" w:rsidRDefault="006C3AE5" w:rsidP="006C3AE5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F6071D">
        <w:rPr>
          <w:rFonts w:ascii="Arial" w:hAnsi="Arial" w:cs="Arial"/>
          <w:b/>
          <w:sz w:val="40"/>
          <w:szCs w:val="40"/>
        </w:rPr>
        <w:t>CRITERIO 26 IMCO</w:t>
      </w:r>
    </w:p>
    <w:p w:rsidR="006C3AE5" w:rsidRDefault="006C3AE5" w:rsidP="006C3AE5">
      <w:pPr>
        <w:spacing w:after="0"/>
        <w:jc w:val="both"/>
        <w:rPr>
          <w:rFonts w:ascii="Arial" w:hAnsi="Arial" w:cs="Arial"/>
        </w:rPr>
      </w:pPr>
    </w:p>
    <w:p w:rsidR="006C3AE5" w:rsidRDefault="006C3AE5" w:rsidP="006C3AE5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13.-</w:t>
      </w:r>
      <w:r w:rsidRPr="003F3712">
        <w:rPr>
          <w:rFonts w:ascii="Arial" w:hAnsi="Arial" w:cs="Arial"/>
          <w:color w:val="000000"/>
        </w:rPr>
        <w:t xml:space="preserve"> El presupuesto de egresos municipal del ejercicio 201</w:t>
      </w:r>
      <w:r>
        <w:rPr>
          <w:rFonts w:ascii="Arial" w:hAnsi="Arial" w:cs="Arial"/>
          <w:color w:val="000000"/>
        </w:rPr>
        <w:t>5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la </w:t>
      </w:r>
      <w:r w:rsidRPr="00BF4255">
        <w:rPr>
          <w:rFonts w:ascii="Arial" w:hAnsi="Arial" w:cs="Arial"/>
          <w:color w:val="000000"/>
        </w:rPr>
        <w:t>clasificación administrativa, se distribuye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 a continuación se indica:</w:t>
      </w:r>
    </w:p>
    <w:p w:rsidR="006C3AE5" w:rsidRDefault="006C3AE5" w:rsidP="006C3AE5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2"/>
        <w:gridCol w:w="2896"/>
      </w:tblGrid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6A6A6" w:fill="A6A6A6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3.0.0.0.0 - SECTOR PÚBLICO MUNICIPAL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1,946,818,484.25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3.1.0.0.0 - SECTOR PÚBLICO NO FINANCIERO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1,946,818,484.25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3.1.1.0.0 - GOBIERNO GENERAL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1,946,818,484.25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3.1.1.1.0 - Gobierno Municipal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1,946,818,484.25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3.1.1.1.1 - Órgano Ejecutivo Municipal (Ayuntamiento)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1,946,818,484.25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01-PRESIDENCIA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103,881,665.25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0102-SECRETARIA PARTICULAR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20,979,777.11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0101-PRESIDENCIA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8,683,154.41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0105-SECRETARIA PRIVADA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612,551.20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0106-ATENCION CIUDADANA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7,886,816.24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0114-SECRETARIA TECNICA DEL AYUNTAMIENTO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708,506.59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0118-COMUNICACION SOCIAL Y RELACIONES PUBLICAS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65,010,859.70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03-CONTRALORIA MUNICIPAL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10,613,382.90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0301-CONTRALORIA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10,613,382.90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05-SEGURIDAD PUBLICA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221,850,000.00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0501-DIR.GRAL.D.S.P.M. Y .P.C.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180,478,838.73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0502-POLICIA SERV. ESPECIALES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540,540.06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0504-GUIAS VIALES Y DE TURISMO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3,407,240.13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0505-ACADEMIA DE POLICIA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2,842,465.77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0506-H. CUERPO DE BOMBEROS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10,992,622.45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0507-SUBESTACION DE BOMBEROS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1,107,656.30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0509-DIRECCION ADMINISTRATIVA DE SEGURIDAD PUBLICA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12,150,770.85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0510-DIRECCION DE TRANSITO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7,937.72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0511-UNIDAD DE REACCION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10,321,927.98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09-OBRAS PUBLICAS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212,051,487.48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0901-DIRECCION DE OBRAS PUBLICAS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210,251,303.89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0929-DIRECCION DE PATRIMONIO INMOBILIARIO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1,800,183.59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12-SECRETARIA DEL AYUNTAMIENTO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39,772,340.41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1201-SECRETARIA AYUNTAMIENTO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9,818,941.89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1202-CORRALONES MUNICIPALES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266,689.71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1203-CARCEL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554,926.80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1205-JUNTA MPAL. RECLUTAMIENTO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857,666.39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1208-INSTITUTO MUNICIPAL DE DOCUMENTACION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5,409,079.48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1209-OFICIALIA DE PARTES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31,108.82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1213-DIRECCION DE INSPECCION Y VERIFICACION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766,033.81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1218-COORDINACION DE PROTECCION CIVIL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3,621,507.59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1219-SUBSECRETARIA DE ASUNTOS JURIDICOS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315,491.68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1220-TRIBUNALES MUNICIPALES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12,116,591.61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1221-SUBSEMUN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787,976.19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1222-PREVENCION DEL DELITO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2,354,533.63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1223-INSPECCION Y VERIFICACION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2,871,792.81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13-DESARROLLO SOCIAL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91,185,968.05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1302-PARTICIPACION CIUDADANA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6,206,616.39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1301-DIREC. GRAL.DESARROLLO SOCIAL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60,470,610.96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1303-PROMOCION SOCIAL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4,278,263.44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1304-ATENCION A LA JUVENTUD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7,239,010.83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1307-DIRECCION ADMINISTRATIVA DES. SOCIAL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2,554,091.55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1309-FOMENTO AGROP. Y DES. RURAL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2,030,000.00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1315-AUDITORIO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14,614.99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1325-DIRECCION DE GESTION Y ENLACE CIUDADANO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3,322,526.89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1328-DIRECCION DE CERTIDUMBRE PATRIMONIAL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5,070,232.98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14-TESORERIA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528,859,846.95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1401-TESORERIA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286,238,701.02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1405-SUBDIRECCION DE CONTABILIDAD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14,880,460.29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1407-CAJA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781,191.01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1408-COPLADEM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650,946.55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1409-DIRECCION DE INGRESOS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4,491,358.62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1410-COORDINACION DE CAJAS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7,474,613.51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1412-IMPUESTO PREDIAL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222,130.14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1413-CATASTRO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11,178,458.76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1414-I.S.A.I.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396,752.28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1417-CONTROL DE GARANTIAS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4,127,925.11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1418-PLAZAS Y MERCADOS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9,198,830.64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1420-SERV. ESP. Y ESPECTACULOS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1,210,803.78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1423-SUBDIRECC. REZAGOS Y EJECUCION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5,318,873.08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1424-CONVENIOS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1,040,026.45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1426-DIRECCION DE EGRESOS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48,094.26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1427-SANCIONES RECARGOS EJEC. Y COBRANZA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8,363,896.92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1432-PARQUIMETROS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  -  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1433-DIRECCION DE PLANEACION E INVERSION PUBLICA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3,174,290.39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1435-DIRECCION DE PRESUPUESTOS Y PROGRAMAS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3,833,268.87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1436-COORDINACION FINANCIERA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1,193,077.67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1437-COORDINACION ADMINISTRATIVA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2,449,690.47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1439-DIRECCION DE SERVICIOS ADMINISTRATIVOS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41,948,554.31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1440-DIRECCION DE RECURSOS HUMANOS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57,709,563.00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1441-DIRECCION DE ADQUISICIONES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4,463,623.46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1442-SERVICIOS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38,595,315.54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1443-DIRECCION DE INFORMATICA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19,869,400.81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07-DIRECCION GENERAL DE ORDENAMIENTO TERRITORIAL Y URBANISMO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26,918,505.29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0701-DIRECCION DE DESARROLLO URBANO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12,159,472.66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0702-DEPTO. INGENIERIA DE TRANSITO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2,093,550.67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0703-MANTENIMIENTO URBANO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9,694,598.09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0707-SUPERVISION E IMAGEN URBANA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1,644,827.39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0709-DIRECCION DE BIENES INMUEBLES MUNICIPALES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1,326,056.49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08-DIRECCION GENERAL DEL MEDIO AMBIENTE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8,437,262.45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0801-DIRECC.GRAL.DEL MEDIO AMBIENTE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8,338,634.98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0803-CONTROL AMBIENTAL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98,627.47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11-SERVICIOS PUBLICOS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473,769,771.29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1101-DIR.GRAL.DE SERV.PUBLICOS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221,191,276.87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1102-PARQ. ECOLOGICO FUNDADORES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366,572.28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1103-DEPARTAMENTO ELECTRICO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9,294,252.38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1104-DERECHOS ALUMBRADO PUBLICO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138,000,000.00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1105-RASTRO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23,630,913.72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1106-LIMPIEZA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3,684,838.69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1108-PANTEON MUNICIPAL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1,854,349.82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1109-PARQUES Y JARDINES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65,016,929.17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1110-BOSQUE VENUSTIANO CARRANZA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2,975,302.27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1112-BOSQUE URBANO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  -  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1114-COORDINACION ADMVA. DE PLAZA MAYOR, BOSQUE URBANO Y PASEO COLON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7,755,336.09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25-REGIDORES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23,856,018.17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2501-SALA DE REGIDORES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23,856,018.17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26-SERVICIOS ADMINISTRATIVOS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1,971,866.40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2601-SERVICIOS ADMINISTRATIVOS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5,926.16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2603-PERSONAL A DISPOSICION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1,718,272.69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2609-S.U.T.M.S.T.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247,667.55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29-DIF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2901-D. I. F. TORREON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31-DIRECCION GRAL. DE PLANEACION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3101-DIRECCION GRL DE PLANEACION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35-INSTITUTO MUNICIPAL DE CULTURA Y EDUCACION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3501-DIRECCION DEL INSTITUTO MUNICIPAL DE CULTURA Y EDUCACION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39-DIRECCION GENERAL DE FOMENTO ECONOMICO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14,050,000.00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3901-DIRECCION GENERAL FOMENTO ECONOMICO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14,050,000.00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42-DESARROLLO INSTITUCIONAL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4,959,600.79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4201-DIRECCION GENERAL DE DESARROLLO INSTITUCIONAL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4,748,491.43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4203-DIRECCION DE DESARROLLO DE CAPITAL HUMANO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190,099.50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4204-DIRECCION DE INOVACION GUBERNAMENTAL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21,009.85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43-MOBILIDAD URBANA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33,557,741.41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4301-DIRECCION DE AUTOTRANSPORTE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10,131,886.86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4302-SEMAFOROS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286,115.05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4303-DIRECCION DE TRANSITO Y VIALIDAD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19,174,527.27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4304-DIR. ADMINISTRATIVA DE TRANSITO Y VIALIDAD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2,485,737.00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4305-DIR. DE MOVILIDAD NO MOTORIZADA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  -  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4306-DIR. GENERAL DE VIALIDAD Y MOVILIDAD URBANA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1,479,475.23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44-SALUD PUBLICA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14,329,608.95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4401-DIRECCION GENERAL DE SALUD PUBLICA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14,329,608.95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45-INSTITUTO MUNICIPAL DE LA MUJER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4501-INSTITUTO MUNICIPAL DE LA MUJER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46-INSTITUTO MUNICIPAL DE PLANEACION Y COMPETITIVIDAD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4601-INSTITUTO MUNICIPAL DE PLANEACION Y COMPETITIVIDAD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47-INSTITUTO MUNICIPAL DEL DEPORTE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4701-INSTITUTO MUNICIPAL DEL DEPORTE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6C3AE5" w:rsidRPr="00681C0F" w:rsidTr="00A0643A">
        <w:trPr>
          <w:trHeight w:val="288"/>
          <w:jc w:val="center"/>
        </w:trPr>
        <w:tc>
          <w:tcPr>
            <w:tcW w:w="5642" w:type="dxa"/>
            <w:shd w:val="clear" w:color="auto" w:fill="auto"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C3AE5" w:rsidRPr="00681C0F" w:rsidRDefault="006C3AE5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81C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1,946,818,484.25 </w:t>
            </w:r>
          </w:p>
        </w:tc>
      </w:tr>
    </w:tbl>
    <w:p w:rsidR="005D66A9" w:rsidRDefault="005D66A9">
      <w:bookmarkStart w:id="0" w:name="_GoBack"/>
      <w:bookmarkEnd w:id="0"/>
    </w:p>
    <w:sectPr w:rsidR="005D6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E5"/>
    <w:rsid w:val="005D66A9"/>
    <w:rsid w:val="006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86C1-4AF3-42B6-A637-0C811430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E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8074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2015-07-31T19:16:00Z</dcterms:created>
  <dcterms:modified xsi:type="dcterms:W3CDTF">2015-07-31T19:16:00Z</dcterms:modified>
</cp:coreProperties>
</file>